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2019年武汉理工大学应用经济学宏微观真题回忆</w:t>
      </w:r>
    </w:p>
    <w:p>
      <w:pPr>
        <w:rPr>
          <w:rFonts w:hint="eastAsia"/>
        </w:rPr>
      </w:pPr>
    </w:p>
    <w:p>
      <w:pPr>
        <w:rPr>
          <w:rFonts w:hint="eastAsia"/>
        </w:rPr>
      </w:pPr>
      <w:r>
        <w:rPr>
          <w:rFonts w:ascii="Tahoma" w:hAnsi="Tahoma" w:eastAsia="Tahoma" w:cs="Tahoma"/>
          <w:i w:val="0"/>
          <w:iCs w:val="0"/>
          <w:caps w:val="0"/>
          <w:color w:val="444444"/>
          <w:spacing w:val="0"/>
          <w:sz w:val="21"/>
          <w:szCs w:val="21"/>
          <w:shd w:val="clear" w:fill="FFFFFF"/>
        </w:rPr>
        <w:t>一、名词解释</w:t>
      </w:r>
      <w:r>
        <w:rPr>
          <w:rFonts w:hint="default" w:ascii="Tahoma" w:hAnsi="Tahoma" w:eastAsia="Tahoma" w:cs="Tahoma"/>
          <w:i w:val="0"/>
          <w:iCs w:val="0"/>
          <w:caps w:val="0"/>
          <w:color w:val="444444"/>
          <w:spacing w:val="0"/>
          <w:sz w:val="21"/>
          <w:szCs w:val="21"/>
          <w:shd w:val="clear" w:fill="FFFFFF"/>
        </w:rPr>
        <w:t>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垄断竞争  菲利普斯曲线  货币创造乘数 道德风险</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二、简答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    简述</w:t>
      </w:r>
      <w:r>
        <w:rPr>
          <w:rFonts w:ascii="Tahoma" w:hAnsi="Tahoma" w:eastAsia="Tahoma" w:cs="Tahoma"/>
          <w:i w:val="0"/>
          <w:iCs w:val="0"/>
          <w:caps w:val="0"/>
          <w:color w:val="444444"/>
          <w:spacing w:val="0"/>
          <w:sz w:val="21"/>
          <w:szCs w:val="21"/>
          <w:shd w:val="clear" w:fill="FFFFFF"/>
        </w:rPr>
        <w:t>AD-AS</w:t>
      </w:r>
      <w:r>
        <w:rPr>
          <w:rFonts w:hint="default" w:ascii="Tahoma" w:hAnsi="Tahoma" w:eastAsia="Tahoma" w:cs="Tahoma"/>
          <w:i w:val="0"/>
          <w:iCs w:val="0"/>
          <w:caps w:val="0"/>
          <w:color w:val="444444"/>
          <w:spacing w:val="0"/>
          <w:sz w:val="21"/>
          <w:szCs w:val="21"/>
          <w:shd w:val="clear" w:fill="FFFFFF"/>
        </w:rPr>
        <w:t>模型，并用这个模型分析世界原油价格上升对某国失业率通货膨胀率和产出的长期短期影响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18原题  那道企业和行业的需求曲线，完全竞争企业和行业长期短期供给曲线形状</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政府想让居民都住上合适的房子，分析以下措施对租房市场的长期短期影响  一是所有房价降低四分之一   二是对出租房屋者进行补贴  三是对租房者进行房价四分之一的补贴</w:t>
      </w:r>
      <w:r>
        <w:rPr>
          <w:rFonts w:hint="default" w:ascii="Tahoma" w:hAnsi="Tahoma" w:eastAsia="Tahoma" w:cs="Tahoma"/>
          <w:i w:val="0"/>
          <w:iCs w:val="0"/>
          <w:caps w:val="0"/>
          <w:color w:val="444444"/>
          <w:spacing w:val="0"/>
          <w:sz w:val="21"/>
          <w:szCs w:val="21"/>
          <w:shd w:val="clear" w:fill="FFFFFF"/>
        </w:rPr>
        <w:br w:type="textWrapping"/>
      </w:r>
      <w:r>
        <w:rPr>
          <w:rFonts w:hint="eastAsia" w:ascii="Tahoma" w:hAnsi="Tahoma" w:eastAsia="宋体" w:cs="Tahoma"/>
          <w:i w:val="0"/>
          <w:iCs w:val="0"/>
          <w:caps w:val="0"/>
          <w:color w:val="444444"/>
          <w:spacing w:val="0"/>
          <w:sz w:val="21"/>
          <w:szCs w:val="21"/>
          <w:shd w:val="clear" w:fill="FFFFFF"/>
          <w:lang w:val="en-US" w:eastAsia="zh-CN"/>
        </w:rPr>
        <w:t>三</w:t>
      </w:r>
      <w:r>
        <w:rPr>
          <w:rFonts w:hint="default" w:ascii="Tahoma" w:hAnsi="Tahoma" w:eastAsia="Tahoma" w:cs="Tahoma"/>
          <w:i w:val="0"/>
          <w:iCs w:val="0"/>
          <w:caps w:val="0"/>
          <w:color w:val="444444"/>
          <w:spacing w:val="0"/>
          <w:sz w:val="21"/>
          <w:szCs w:val="21"/>
          <w:shd w:val="clear" w:fill="FFFFFF"/>
        </w:rPr>
        <w:t>、计算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   某商品的线型需求函数是Q=a-bq</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(1)写出价格关于产量的函数，产量和收益和边际收益的关系</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(2)当a=100  b=1时，画出需求曲线和边际收益曲线</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(3)MC=1美元，完全竞争市场价格多少，垄断价格多少  生产者对每一单位产品支付0.1美元的税收，垄断价格和完全竞争价格怎么变化</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C=250-0.75(y-t)  t=100  g=50  i=200-25r ms=100  md/p=y-100r  p=2</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(1)求is lm 曲线  均衡利率  均衡收入  均衡条件下的消费和储蓄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(2)政府预算盈余是多少  政府想要达到收支平衡和收入增长，应该采取税收政策还是政府购买支出</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(3)如果采取你建议的措施，政府的挤出效应是多少</w:t>
      </w:r>
      <w:r>
        <w:rPr>
          <w:rFonts w:hint="default" w:ascii="Tahoma" w:hAnsi="Tahoma" w:eastAsia="Tahoma" w:cs="Tahoma"/>
          <w:i w:val="0"/>
          <w:iCs w:val="0"/>
          <w:caps w:val="0"/>
          <w:color w:val="444444"/>
          <w:spacing w:val="0"/>
          <w:sz w:val="21"/>
          <w:szCs w:val="21"/>
          <w:shd w:val="clear" w:fill="FFFFFF"/>
        </w:rPr>
        <w:br w:type="textWrapping"/>
      </w:r>
      <w:r>
        <w:rPr>
          <w:rFonts w:hint="eastAsia" w:ascii="Tahoma" w:hAnsi="Tahoma" w:eastAsia="宋体" w:cs="Tahoma"/>
          <w:i w:val="0"/>
          <w:iCs w:val="0"/>
          <w:caps w:val="0"/>
          <w:color w:val="444444"/>
          <w:spacing w:val="0"/>
          <w:sz w:val="21"/>
          <w:szCs w:val="21"/>
          <w:shd w:val="clear" w:fill="FFFFFF"/>
          <w:lang w:val="en-US" w:eastAsia="zh-CN"/>
        </w:rPr>
        <w:t>四</w:t>
      </w:r>
      <w:bookmarkStart w:id="0" w:name="_GoBack"/>
      <w:bookmarkEnd w:id="0"/>
      <w:r>
        <w:rPr>
          <w:rFonts w:hint="default" w:ascii="Tahoma" w:hAnsi="Tahoma" w:eastAsia="Tahoma" w:cs="Tahoma"/>
          <w:i w:val="0"/>
          <w:iCs w:val="0"/>
          <w:caps w:val="0"/>
          <w:color w:val="444444"/>
          <w:spacing w:val="0"/>
          <w:sz w:val="21"/>
          <w:szCs w:val="21"/>
          <w:shd w:val="clear" w:fill="FFFFFF"/>
        </w:rPr>
        <w:t>、论述</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一些无人驾驶等技术，使一些企业获取垄断地位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说明垄断的类型和具体论述垄断对技术创新的具体作用机制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374A2"/>
    <w:rsid w:val="33237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2021-08-12T06:40:00Z</dcterms:created>
  <dc:creator>湖北新文道网络部</dc:creator>
  <cp:lastModifiedBy>湖北新文道网络部</cp:lastModifiedBy>
  <dcterms:modified xsi:type="dcterms:W3CDTF">2021-08-12T06:42:13Z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005EAC55E7EF4C6DA9891D9BE5791C2D</vt:lpwstr>
  </property>
</Properties>
</file>