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水印图片" focussize="0,0" recolor="t" r:id="rId4"/>
    </v:background>
  </w:background>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rPr>
        <w:drawing>
          <wp:inline distT="0" distB="0" distL="114300" distR="114300">
            <wp:extent cx="2666365" cy="2666365"/>
            <wp:effectExtent l="0" t="0" r="635" b="635"/>
            <wp:docPr id="2" name="图片 2" descr="微博考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博考研"/>
                    <pic:cNvPicPr>
                      <a:picLocks noChangeAspect="1"/>
                    </pic:cNvPicPr>
                  </pic:nvPicPr>
                  <pic:blipFill>
                    <a:blip r:embed="rId5"/>
                    <a:stretch>
                      <a:fillRect/>
                    </a:stretch>
                  </pic:blipFill>
                  <pic:spPr>
                    <a:xfrm>
                      <a:off x="0" y="0"/>
                      <a:ext cx="2666365" cy="2666365"/>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eastAsia" w:ascii="Arial" w:hAnsi="Arial" w:cs="Arial"/>
          <w:b/>
          <w:bCs/>
          <w:i w:val="0"/>
          <w:caps w:val="0"/>
          <w:color w:val="C00000"/>
          <w:spacing w:val="0"/>
          <w:sz w:val="24"/>
          <w:szCs w:val="24"/>
          <w:lang w:val="en-US" w:eastAsia="zh-CN"/>
        </w:rPr>
      </w:pPr>
      <w:r>
        <w:rPr>
          <w:rFonts w:hint="eastAsia" w:ascii="Arial" w:hAnsi="Arial" w:cs="Arial"/>
          <w:b/>
          <w:bCs/>
          <w:i w:val="0"/>
          <w:caps w:val="0"/>
          <w:color w:val="C00000"/>
          <w:spacing w:val="0"/>
          <w:sz w:val="24"/>
          <w:szCs w:val="24"/>
          <w:lang w:val="en-US" w:eastAsia="zh-CN"/>
        </w:rPr>
        <w:t>临沂中公考研官方微博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ascii="Helvetica Neue" w:hAnsi="Helvetica Neue" w:eastAsia="Helvetica Neue" w:cs="Helvetica Neue"/>
          <w:b w:val="0"/>
          <w:i w:val="0"/>
          <w:caps w:val="0"/>
          <w:color w:val="3E3E3E"/>
          <w:spacing w:val="0"/>
          <w:sz w:val="24"/>
          <w:szCs w:val="24"/>
        </w:rPr>
      </w:pPr>
      <w:r>
        <w:rPr>
          <w:rFonts w:ascii="微软雅黑" w:hAnsi="微软雅黑" w:eastAsia="微软雅黑" w:cs="微软雅黑"/>
          <w:b w:val="0"/>
          <w:i w:val="0"/>
          <w:caps w:val="0"/>
          <w:color w:val="3E3E3E"/>
          <w:spacing w:val="0"/>
          <w:sz w:val="24"/>
          <w:szCs w:val="24"/>
          <w:shd w:val="clear" w:fill="FFFFFF"/>
        </w:rPr>
        <w:drawing>
          <wp:inline distT="0" distB="0" distL="114300" distR="114300">
            <wp:extent cx="6096000" cy="723900"/>
            <wp:effectExtent l="0" t="0" r="0" b="0"/>
            <wp:docPr id="18" name="图片 1" descr="兔子红箭头引导关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兔子红箭头引导关注"/>
                    <pic:cNvPicPr>
                      <a:picLocks noChangeAspect="1"/>
                    </pic:cNvPicPr>
                  </pic:nvPicPr>
                  <pic:blipFill>
                    <a:blip r:embed="rId6"/>
                    <a:stretch>
                      <a:fillRect/>
                    </a:stretch>
                  </pic:blipFill>
                  <pic:spPr>
                    <a:xfrm>
                      <a:off x="0" y="0"/>
                      <a:ext cx="6096000" cy="723900"/>
                    </a:xfrm>
                    <a:prstGeom prst="rect">
                      <a:avLst/>
                    </a:prstGeom>
                    <a:noFill/>
                    <a:ln w="9525">
                      <a:noFill/>
                    </a:ln>
                  </pic:spPr>
                </pic:pic>
              </a:graphicData>
            </a:graphic>
          </wp:inline>
        </w:drawing>
      </w:r>
    </w:p>
    <w:p>
      <w:pPr>
        <w:rPr>
          <w:rFonts w:hint="default"/>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一.辨析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公共媒体就是由ZF管理的事业属性的机构，如人民日报央视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媒介融合就是报纸，广播，电视传统媒体内容资源的共享....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二.观点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1.新闻报道与公共利益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一种观点认为，新闻应该以严肃地内容，舆论监督商业机构和ZF为主要内容，尽管收视率不高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一种观点认为，高收视率和发行率的新闻媒体比低收视率的更能满足公众的公共利益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2.隐性采访与新闻道德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一种观点是，隐性采访更能有效地进行舆论监督也更能伸张正义，受到广大人民的欢迎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一种观点认为，隐形采访是一种欺骗行为，手段不正当目的也就是不正当的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三.论述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1,新闻价值是个有关关系的概念，正如食物的特点能够满足主体需要，新闻价值也要能满足主体的需要。评述当今社会中新闻价值的表现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2,给出了一段材料关于媒体批评11万人升国旗留下了5吨垃圾的不爱国行为。又给出了一段读者的反馈，表示读者的不满，指出是因为设施和各种不便的原因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要求论述新闻的客观性和其专业化的路径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传播学部分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一.辨析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1.大众文化已经是过时的说法了，现在的社会精英和普通大众的区别不那么明显，“面向大众的文化”的说法也不够恰当了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2.人们接受信息的目的就是要消除传播中的不确定性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二.问答（没有给出明确的问题，就是这段话哦）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媒介全球化就是经济全球化，它没有使得全球文化走向多元化，反而变得同质化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三.论述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rPr>
        <w:t>　　沉默的螺旋就是.......论述在新媒体语境下这一理论的新变化特点和趋势</w:t>
      </w:r>
    </w:p>
    <w:p>
      <w:pPr>
        <w:keepNext w:val="0"/>
        <w:keepLines w:val="0"/>
        <w:widowControl/>
        <w:suppressLineNumbers w:val="0"/>
        <w:jc w:val="left"/>
      </w:pPr>
      <w:bookmarkStart w:id="0" w:name="_GoBack"/>
      <w:bookmarkEnd w:id="0"/>
      <w:r>
        <w:rPr>
          <w:rFonts w:ascii="宋体" w:hAnsi="宋体" w:eastAsia="宋体" w:cs="宋体"/>
          <w:kern w:val="0"/>
          <w:sz w:val="24"/>
          <w:szCs w:val="24"/>
          <w:lang w:val="en-US" w:eastAsia="zh-CN" w:bidi="ar"/>
        </w:rPr>
        <w:drawing>
          <wp:inline distT="0" distB="0" distL="114300" distR="114300">
            <wp:extent cx="4114800" cy="64389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4114800" cy="6438900"/>
                    </a:xfrm>
                    <a:prstGeom prst="rect">
                      <a:avLst/>
                    </a:prstGeom>
                    <a:noFill/>
                    <a:ln w="9525">
                      <a:noFill/>
                    </a:ln>
                  </pic:spPr>
                </pic:pic>
              </a:graphicData>
            </a:graphic>
          </wp:inline>
        </w:drawing>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C4D09"/>
    <w:rsid w:val="021973EC"/>
    <w:rsid w:val="07B26E02"/>
    <w:rsid w:val="089C5703"/>
    <w:rsid w:val="170D43CC"/>
    <w:rsid w:val="18AF5A8C"/>
    <w:rsid w:val="1CAD4AA3"/>
    <w:rsid w:val="1CD16324"/>
    <w:rsid w:val="1D2E201C"/>
    <w:rsid w:val="1F505597"/>
    <w:rsid w:val="274A3CDA"/>
    <w:rsid w:val="27602BD7"/>
    <w:rsid w:val="288209B3"/>
    <w:rsid w:val="28FB4E23"/>
    <w:rsid w:val="29E24C03"/>
    <w:rsid w:val="2B5974D5"/>
    <w:rsid w:val="2ED301F0"/>
    <w:rsid w:val="2FB93AD6"/>
    <w:rsid w:val="307F4889"/>
    <w:rsid w:val="32C737DD"/>
    <w:rsid w:val="34B0360E"/>
    <w:rsid w:val="42274422"/>
    <w:rsid w:val="48E91ED3"/>
    <w:rsid w:val="49A2298A"/>
    <w:rsid w:val="4AD40AB1"/>
    <w:rsid w:val="552A13BA"/>
    <w:rsid w:val="56903919"/>
    <w:rsid w:val="60D14602"/>
    <w:rsid w:val="62C96584"/>
    <w:rsid w:val="64B64DF3"/>
    <w:rsid w:val="655D1A17"/>
    <w:rsid w:val="65A820A1"/>
    <w:rsid w:val="69EB4A3A"/>
    <w:rsid w:val="6C243329"/>
    <w:rsid w:val="6D9B7C56"/>
    <w:rsid w:val="72141062"/>
    <w:rsid w:val="78C4462B"/>
    <w:rsid w:val="796559F0"/>
    <w:rsid w:val="7AD530B7"/>
    <w:rsid w:val="7BE34E81"/>
    <w:rsid w:val="7E4E7673"/>
    <w:rsid w:val="7FFF0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10225</Words>
  <Characters>10808</Characters>
  <Lines>0</Lines>
  <Paragraphs>0</Paragraphs>
  <ScaleCrop>false</ScaleCrop>
  <LinksUpToDate>false</LinksUpToDate>
  <CharactersWithSpaces>11607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郑引-中公教育</cp:lastModifiedBy>
  <dcterms:modified xsi:type="dcterms:W3CDTF">2018-03-27T06:16:04Z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